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5F8" w14:textId="1CB66308" w:rsidR="00EB3463" w:rsidRDefault="00D967BC" w:rsidP="00E458F7">
      <w:pPr>
        <w:spacing w:after="0" w:line="240" w:lineRule="auto"/>
        <w:rPr>
          <w:rFonts w:ascii="Arial" w:eastAsiaTheme="majorEastAsia" w:hAnsi="Arial" w:cs="Arial"/>
          <w:b/>
          <w:bCs/>
          <w:sz w:val="28"/>
          <w:szCs w:val="28"/>
        </w:rPr>
      </w:pPr>
      <w:r w:rsidRPr="00D967BC">
        <w:rPr>
          <w:rFonts w:ascii="Arial" w:eastAsiaTheme="majorEastAsia" w:hAnsi="Arial" w:cs="Arial"/>
          <w:b/>
          <w:bCs/>
          <w:sz w:val="28"/>
          <w:szCs w:val="28"/>
        </w:rPr>
        <w:t>Sikre et representativt vern av norsk natur gjennom nye nasjonalparker og ny nasjonalparkplan</w:t>
      </w:r>
    </w:p>
    <w:p w14:paraId="0FCD3C4F" w14:textId="77777777" w:rsidR="00D967BC" w:rsidRPr="00170410" w:rsidRDefault="00D967BC"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47673639"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451EB3A7" w:rsidR="001839D2" w:rsidRPr="0023352A" w:rsidRDefault="001839D2" w:rsidP="00E458F7">
            <w:pPr>
              <w:rPr>
                <w:rFonts w:ascii="Arial" w:hAnsi="Arial" w:cs="Arial"/>
                <w:b/>
              </w:rPr>
            </w:pPr>
            <w:r w:rsidRPr="0023352A">
              <w:rPr>
                <w:rFonts w:ascii="Arial" w:hAnsi="Arial" w:cs="Arial"/>
                <w:b/>
              </w:rPr>
              <w:t>Kapittel</w:t>
            </w:r>
            <w:r w:rsidR="008119E0">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3266874E" w:rsidR="001839D2" w:rsidRPr="00E22216" w:rsidRDefault="00EB3463" w:rsidP="00E458F7">
            <w:pPr>
              <w:rPr>
                <w:rFonts w:ascii="Arial" w:hAnsi="Arial" w:cs="Arial"/>
              </w:rPr>
            </w:pPr>
            <w:r w:rsidRPr="38F6A58F">
              <w:rPr>
                <w:rFonts w:ascii="Arial" w:eastAsia="Times New Roman" w:hAnsi="Arial" w:cs="Arial"/>
              </w:rPr>
              <w:t>Starte arbeidet med supplerende nasjonalpark</w:t>
            </w:r>
          </w:p>
        </w:tc>
        <w:tc>
          <w:tcPr>
            <w:tcW w:w="2126" w:type="dxa"/>
          </w:tcPr>
          <w:p w14:paraId="77314B9A" w14:textId="6C4F70AE" w:rsidR="001839D2" w:rsidRPr="00E22216" w:rsidRDefault="00F64906" w:rsidP="00E458F7">
            <w:pPr>
              <w:rPr>
                <w:rFonts w:ascii="Arial" w:hAnsi="Arial" w:cs="Arial"/>
              </w:rPr>
            </w:pPr>
            <w:r w:rsidRPr="38F6A58F">
              <w:rPr>
                <w:rFonts w:ascii="Arial" w:eastAsia="Times New Roman" w:hAnsi="Arial" w:cs="Arial"/>
              </w:rPr>
              <w:t>Kap. 1420, post 21</w:t>
            </w:r>
          </w:p>
        </w:tc>
        <w:tc>
          <w:tcPr>
            <w:tcW w:w="2829" w:type="dxa"/>
          </w:tcPr>
          <w:p w14:paraId="392E4284" w14:textId="185746E7" w:rsidR="001839D2" w:rsidRPr="00E22216" w:rsidRDefault="00DD30DC" w:rsidP="00E458F7">
            <w:pPr>
              <w:rPr>
                <w:rFonts w:ascii="Arial" w:hAnsi="Arial" w:cs="Arial"/>
              </w:rPr>
            </w:pPr>
            <w:r>
              <w:rPr>
                <w:rFonts w:ascii="Arial" w:hAnsi="Arial" w:cs="Arial"/>
              </w:rPr>
              <w:t>+ 7 mill. kroner</w:t>
            </w:r>
          </w:p>
        </w:tc>
      </w:tr>
    </w:tbl>
    <w:p w14:paraId="64EDEE9E" w14:textId="77777777" w:rsidR="001839D2" w:rsidRDefault="001839D2" w:rsidP="00E458F7">
      <w:pPr>
        <w:spacing w:after="0" w:line="240" w:lineRule="auto"/>
        <w:rPr>
          <w:rFonts w:ascii="Arial" w:eastAsia="Arial" w:hAnsi="Arial" w:cs="Arial"/>
        </w:rPr>
      </w:pPr>
    </w:p>
    <w:p w14:paraId="5651960C"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 xml:space="preserve">Nasjonalparker utgjør i dag om lag 10 prosent av Norges landareal. Mens hele 33 prosent av norsk fjellnatur er vernet, er andre natur- og landskapstyper dårlig representert. I Hurdalsplattformen gjør regjeringen det klart at “vern av representativ norsk natur skal sikres”. Skal norske nasjonalparker omfatte </w:t>
      </w:r>
      <w:hyperlink r:id="rId8">
        <w:r w:rsidRPr="00A6041E">
          <w:rPr>
            <w:rStyle w:val="Hyperkobling"/>
            <w:rFonts w:ascii="Arial" w:eastAsia="Arial" w:hAnsi="Arial" w:cs="Arial"/>
          </w:rPr>
          <w:t>et representativt utvalg av norsk natur, slik vi er forpliktet til gjennom Konvensjonen om biologisk mangfold (CBD)</w:t>
        </w:r>
      </w:hyperlink>
      <w:r w:rsidRPr="00A6041E">
        <w:rPr>
          <w:rFonts w:ascii="Arial" w:eastAsia="Arial" w:hAnsi="Arial" w:cs="Arial"/>
        </w:rPr>
        <w:t xml:space="preserve"> må det opprettes flere nasjonalparker, og det må settes av tilstrekkelig finansiering til disse verneprosessene.  </w:t>
      </w:r>
    </w:p>
    <w:p w14:paraId="12F6228E"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 </w:t>
      </w:r>
    </w:p>
    <w:p w14:paraId="07984D0C"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 xml:space="preserve">Miljødirektoratet kom i april 2021 med en anbefaling om </w:t>
      </w:r>
      <w:hyperlink r:id="rId9">
        <w:r w:rsidRPr="00A6041E">
          <w:rPr>
            <w:rStyle w:val="Hyperkobling"/>
            <w:rFonts w:ascii="Arial" w:eastAsia="Arial" w:hAnsi="Arial" w:cs="Arial"/>
          </w:rPr>
          <w:t>opprettelse av nye nasjonalparker, samt utvidelse av eksisterende nasjonalparker og landskapsvernområder</w:t>
        </w:r>
      </w:hyperlink>
      <w:r w:rsidRPr="00A6041E">
        <w:rPr>
          <w:rFonts w:ascii="Arial" w:eastAsia="Arial" w:hAnsi="Arial" w:cs="Arial"/>
        </w:rPr>
        <w:t xml:space="preserve">, og </w:t>
      </w:r>
      <w:hyperlink r:id="rId10">
        <w:r w:rsidRPr="00A6041E">
          <w:rPr>
            <w:rStyle w:val="Hyperkobling"/>
            <w:rFonts w:ascii="Arial" w:eastAsia="Arial" w:hAnsi="Arial" w:cs="Arial"/>
          </w:rPr>
          <w:t>regjeringen har valgt å gå videre med flere av disse områdene</w:t>
        </w:r>
      </w:hyperlink>
      <w:r w:rsidRPr="00A6041E">
        <w:rPr>
          <w:rFonts w:ascii="Arial" w:eastAsia="Arial" w:hAnsi="Arial" w:cs="Arial"/>
        </w:rPr>
        <w:t xml:space="preserve">. Imidlertid påpeker direktoratet selv at områdene i liten grad bedrer representativiteten for vernet av norsk natur, og flere av områdene Miljødirektoratet vurderte som aktuelle, som f.eks. Preikestolen, er utelatt pga. manglende lokalpolitisk enighet. Kystnaturen har tradisjonelt vært dårlig representert, selv om </w:t>
      </w:r>
      <w:hyperlink r:id="rId11">
        <w:r w:rsidRPr="00A6041E">
          <w:rPr>
            <w:rStyle w:val="Hyperkobling"/>
            <w:rFonts w:ascii="Arial" w:eastAsia="Arial" w:hAnsi="Arial" w:cs="Arial"/>
          </w:rPr>
          <w:t>vernet av Raet og Jomfruland nasjonalparker</w:t>
        </w:r>
      </w:hyperlink>
      <w:r w:rsidRPr="00A6041E">
        <w:rPr>
          <w:rFonts w:ascii="Arial" w:eastAsia="Arial" w:hAnsi="Arial" w:cs="Arial"/>
          <w:u w:val="single"/>
        </w:rPr>
        <w:t xml:space="preserve"> i 2016, og av </w:t>
      </w:r>
      <w:hyperlink r:id="rId12">
        <w:r w:rsidRPr="00A6041E">
          <w:rPr>
            <w:rStyle w:val="Hyperkobling"/>
            <w:rFonts w:ascii="Arial" w:eastAsia="Arial" w:hAnsi="Arial" w:cs="Arial"/>
          </w:rPr>
          <w:t>Lofotodden i 2018</w:t>
        </w:r>
      </w:hyperlink>
      <w:r w:rsidRPr="00A6041E">
        <w:rPr>
          <w:rFonts w:ascii="Arial" w:eastAsia="Arial" w:hAnsi="Arial" w:cs="Arial"/>
        </w:rPr>
        <w:t xml:space="preserve">, har bedret situasjonen. Den spektakulære kystnaturen gir grunnlag for betydelige deler av norsk turistnæring, og å sikre disse natur-verdiene vil også være viktig for lokal og regional bærekraftig, naturbasert næringsutvikling. Store, sammenhengende områder med produktiv skog i lavlandet er også dårlig representert. Derfor er det positivt at </w:t>
      </w:r>
      <w:hyperlink r:id="rId13">
        <w:r w:rsidRPr="00A6041E">
          <w:rPr>
            <w:rStyle w:val="Hyperkobling"/>
            <w:rFonts w:ascii="Arial" w:eastAsia="Arial" w:hAnsi="Arial" w:cs="Arial"/>
          </w:rPr>
          <w:t>prosessen med å utrede et verneforslag for Østmarka nå er i gang</w:t>
        </w:r>
      </w:hyperlink>
      <w:r w:rsidRPr="00A6041E">
        <w:rPr>
          <w:rFonts w:ascii="Arial" w:eastAsia="Arial" w:hAnsi="Arial" w:cs="Arial"/>
        </w:rPr>
        <w:t>.  </w:t>
      </w:r>
    </w:p>
    <w:p w14:paraId="78D08652"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 </w:t>
      </w:r>
    </w:p>
    <w:p w14:paraId="72BDE422"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Selv om de planlagte nasjonalparkene blir gjennomført, utgjør ikke nasjonalparkene et representativt utvalg av norsk natur. Derfor må det igangsettes et arbeid og komme tilbake til Stortinget med en supplerende nasjonalparkplan, kombinert med den igangsatte prosessen med supplerende vern. I sistnevnte prosess er det positivt at det vurderes nasjonalparkstatus for enkelte eksisterende landskapsvernområder, eksempelvis Trollheimen landskapsvernområde. I tillegg kan det være aktuelt å inkludere aktuelle utvidelser av eksisterende nasjonalparker, eksempelvis av Øvre Pasvik nasjonalpark, for å inkludere store verneverdier på utsiden av dagens grenser. </w:t>
      </w:r>
    </w:p>
    <w:p w14:paraId="79E5DF5D" w14:textId="77777777" w:rsidR="00A6041E" w:rsidRPr="00A6041E" w:rsidRDefault="00A6041E" w:rsidP="00A6041E">
      <w:pPr>
        <w:spacing w:after="0" w:line="240" w:lineRule="auto"/>
        <w:rPr>
          <w:rFonts w:ascii="Arial" w:eastAsia="Arial" w:hAnsi="Arial" w:cs="Arial"/>
        </w:rPr>
      </w:pPr>
      <w:r w:rsidRPr="00A6041E">
        <w:rPr>
          <w:rFonts w:ascii="Arial" w:eastAsia="Arial" w:hAnsi="Arial" w:cs="Arial"/>
        </w:rPr>
        <w:t> </w:t>
      </w:r>
    </w:p>
    <w:p w14:paraId="131EC6F6" w14:textId="77777777" w:rsidR="00151016" w:rsidRDefault="00A6041E" w:rsidP="00A6041E">
      <w:pPr>
        <w:spacing w:after="0" w:line="240" w:lineRule="auto"/>
        <w:rPr>
          <w:rFonts w:ascii="Arial" w:eastAsia="Arial" w:hAnsi="Arial" w:cs="Arial"/>
        </w:rPr>
      </w:pPr>
      <w:r w:rsidRPr="00A6041E">
        <w:rPr>
          <w:rFonts w:ascii="Arial" w:eastAsia="Arial" w:hAnsi="Arial" w:cs="Arial"/>
        </w:rPr>
        <w:t>Det bør også utredes i hvilken grad eksisterende nasjonalparker kan knyttes sammen med andre verneområder, eksempelvis gjennom å omfatte geografiske gradienter og vegetasjonsgradienter, for på denne måten å sikre spredningskorridorer for arter, både på generell basis og i lys av klimaendringer. Eksempler er Tysfjord/</w:t>
      </w:r>
      <w:proofErr w:type="spellStart"/>
      <w:r w:rsidRPr="00A6041E">
        <w:rPr>
          <w:rFonts w:ascii="Arial" w:eastAsia="Arial" w:hAnsi="Arial" w:cs="Arial"/>
        </w:rPr>
        <w:t>Hellemobotn</w:t>
      </w:r>
      <w:proofErr w:type="spellEnd"/>
      <w:r w:rsidRPr="00A6041E">
        <w:rPr>
          <w:rFonts w:ascii="Arial" w:eastAsia="Arial" w:hAnsi="Arial" w:cs="Arial"/>
        </w:rPr>
        <w:t>, der en kan beskytte et område fra fjord til fjell, og sammenhengende verneområder på tvers av landegrensene.</w:t>
      </w:r>
    </w:p>
    <w:p w14:paraId="02B6EC19" w14:textId="5564B273" w:rsidR="00A6041E" w:rsidRPr="00A6041E" w:rsidRDefault="00A6041E" w:rsidP="00A6041E">
      <w:pPr>
        <w:spacing w:after="0" w:line="240" w:lineRule="auto"/>
        <w:rPr>
          <w:rFonts w:ascii="Arial" w:eastAsia="Arial" w:hAnsi="Arial" w:cs="Arial"/>
        </w:rPr>
      </w:pPr>
      <w:r w:rsidRPr="00A6041E">
        <w:rPr>
          <w:rFonts w:ascii="Arial" w:eastAsia="Arial" w:hAnsi="Arial" w:cs="Arial"/>
        </w:rPr>
        <w:t>  </w:t>
      </w:r>
    </w:p>
    <w:p w14:paraId="02CE4963" w14:textId="3E8C318E" w:rsidR="00D27FD5" w:rsidRPr="001839D2" w:rsidRDefault="00A6041E" w:rsidP="00A6041E">
      <w:pPr>
        <w:spacing w:after="0" w:line="240" w:lineRule="auto"/>
        <w:rPr>
          <w:rFonts w:ascii="Arial" w:hAnsi="Arial" w:cs="Arial"/>
        </w:rPr>
      </w:pPr>
      <w:r w:rsidRPr="00A6041E">
        <w:rPr>
          <w:rFonts w:ascii="Arial" w:eastAsia="Arial" w:hAnsi="Arial" w:cs="Arial"/>
        </w:rPr>
        <w:t xml:space="preserve">WWF foreslår derfor at det avsettes 7 millioner kroner for å iverksette arbeidet med supplerende nasjonalpark som skal sikre et representativt vern av norsk natur. </w:t>
      </w:r>
      <w:r w:rsidR="00DD7EB5" w:rsidRPr="001839D2">
        <w:rPr>
          <w:rFonts w:ascii="Arial" w:hAnsi="Arial" w:cs="Arial"/>
        </w:rPr>
        <w:t xml:space="preserve"> </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93D42"/>
    <w:rsid w:val="000A4FC6"/>
    <w:rsid w:val="000C10AD"/>
    <w:rsid w:val="000C48D7"/>
    <w:rsid w:val="000C6C41"/>
    <w:rsid w:val="000F7D56"/>
    <w:rsid w:val="001132E0"/>
    <w:rsid w:val="00113E87"/>
    <w:rsid w:val="001174DD"/>
    <w:rsid w:val="001303E3"/>
    <w:rsid w:val="0014632D"/>
    <w:rsid w:val="00151016"/>
    <w:rsid w:val="00152BF0"/>
    <w:rsid w:val="001583AF"/>
    <w:rsid w:val="00165E3E"/>
    <w:rsid w:val="001662EE"/>
    <w:rsid w:val="00170410"/>
    <w:rsid w:val="00171E87"/>
    <w:rsid w:val="00173140"/>
    <w:rsid w:val="00173C4A"/>
    <w:rsid w:val="00182AE1"/>
    <w:rsid w:val="001836DC"/>
    <w:rsid w:val="001839D2"/>
    <w:rsid w:val="001919DB"/>
    <w:rsid w:val="0019204A"/>
    <w:rsid w:val="001975D7"/>
    <w:rsid w:val="001A1779"/>
    <w:rsid w:val="001A5C8B"/>
    <w:rsid w:val="001B2164"/>
    <w:rsid w:val="001B275F"/>
    <w:rsid w:val="001B3E01"/>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70EA"/>
    <w:rsid w:val="00381330"/>
    <w:rsid w:val="003821A8"/>
    <w:rsid w:val="003B61F1"/>
    <w:rsid w:val="003E0355"/>
    <w:rsid w:val="003E1F60"/>
    <w:rsid w:val="003E57A1"/>
    <w:rsid w:val="003E5D69"/>
    <w:rsid w:val="003F3ABF"/>
    <w:rsid w:val="003F46D9"/>
    <w:rsid w:val="00400255"/>
    <w:rsid w:val="00407D93"/>
    <w:rsid w:val="00416D47"/>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4F4C9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10DFA"/>
    <w:rsid w:val="00613355"/>
    <w:rsid w:val="00613DA4"/>
    <w:rsid w:val="00620576"/>
    <w:rsid w:val="0063304E"/>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DE9"/>
    <w:rsid w:val="007E0F98"/>
    <w:rsid w:val="007F5ED1"/>
    <w:rsid w:val="008055BA"/>
    <w:rsid w:val="0081048B"/>
    <w:rsid w:val="008116F3"/>
    <w:rsid w:val="008119E0"/>
    <w:rsid w:val="008163F4"/>
    <w:rsid w:val="0082045F"/>
    <w:rsid w:val="00826FA7"/>
    <w:rsid w:val="00837AC4"/>
    <w:rsid w:val="008464B5"/>
    <w:rsid w:val="00847E2A"/>
    <w:rsid w:val="00870603"/>
    <w:rsid w:val="00870DB2"/>
    <w:rsid w:val="00872079"/>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041E"/>
    <w:rsid w:val="00A641CB"/>
    <w:rsid w:val="00A729E4"/>
    <w:rsid w:val="00A844EC"/>
    <w:rsid w:val="00A8663F"/>
    <w:rsid w:val="00A87B9F"/>
    <w:rsid w:val="00A95036"/>
    <w:rsid w:val="00A96F6F"/>
    <w:rsid w:val="00AA186C"/>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23D3C"/>
    <w:rsid w:val="00D27FD5"/>
    <w:rsid w:val="00D33C15"/>
    <w:rsid w:val="00D365F3"/>
    <w:rsid w:val="00D41646"/>
    <w:rsid w:val="00D4554A"/>
    <w:rsid w:val="00D512EE"/>
    <w:rsid w:val="00D6347F"/>
    <w:rsid w:val="00D63CCE"/>
    <w:rsid w:val="00D7199D"/>
    <w:rsid w:val="00D7432D"/>
    <w:rsid w:val="00D80E79"/>
    <w:rsid w:val="00D967BC"/>
    <w:rsid w:val="00D97063"/>
    <w:rsid w:val="00DA4B81"/>
    <w:rsid w:val="00DC23C2"/>
    <w:rsid w:val="00DC7DA5"/>
    <w:rsid w:val="00DD30DC"/>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71B70"/>
    <w:rsid w:val="00E77600"/>
    <w:rsid w:val="00E879DB"/>
    <w:rsid w:val="00EA5FAC"/>
    <w:rsid w:val="00EA6F8C"/>
    <w:rsid w:val="00EB1CEB"/>
    <w:rsid w:val="00EB3463"/>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64906"/>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sp/targets/rationale/target-11/" TargetMode="External"/><Relationship Id="rId13" Type="http://schemas.openxmlformats.org/officeDocument/2006/relationships/hyperlink" Target="https://www.statsforvalteren.no/nb/oslo-og-viken/miljo-og-klima/nyttvern/nasjonalpark-i-ostmarka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jeringen.no/no/aktuelt/ny-nasjonalpark-i-lofoten/id26051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aktuelt/to-nye-nasjonalparker-er-vedtatt-pa-jomfruland-og-raet/id2524564/?utm_source=www.regjeringen.no&amp;utm_medium=rss&amp;utm_campaign=To%20nye%20nasjonalparker%20er%20vedtatt%20p%C3%A5%20Jomfruland%20og%20Ra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gjeringen.no/no/aktuelt/regjeringa-opnar-for-ti-nye-nasjonalparkar/id2870548/" TargetMode="External"/><Relationship Id="rId4" Type="http://schemas.openxmlformats.org/officeDocument/2006/relationships/numbering" Target="numbering.xml"/><Relationship Id="rId9" Type="http://schemas.openxmlformats.org/officeDocument/2006/relationships/hyperlink" Target="https://www.miljodirektoratet.no/aktuelt/nyheter/2021/april-2021/nye-nasjonalparker-foreslas-utrede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3229</Characters>
  <Application>Microsoft Office Word</Application>
  <DocSecurity>0</DocSecurity>
  <Lines>26</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11</cp:revision>
  <dcterms:created xsi:type="dcterms:W3CDTF">2023-01-27T10:33:00Z</dcterms:created>
  <dcterms:modified xsi:type="dcterms:W3CDTF">2023-01-27T15:11:00Z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