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3EBE16E8" w:rsidR="001839D2" w:rsidRDefault="00364602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proofErr w:type="spellStart"/>
      <w:r w:rsidRPr="00364602">
        <w:rPr>
          <w:rFonts w:ascii="Arial" w:eastAsiaTheme="majorEastAsia" w:hAnsi="Arial" w:cs="Arial"/>
          <w:b/>
          <w:bCs/>
          <w:sz w:val="28"/>
          <w:szCs w:val="28"/>
        </w:rPr>
        <w:t>Fleralderskogbruk</w:t>
      </w:r>
      <w:proofErr w:type="spellEnd"/>
      <w:r w:rsidRPr="00364602">
        <w:rPr>
          <w:rFonts w:ascii="Arial" w:eastAsiaTheme="majorEastAsia" w:hAnsi="Arial" w:cs="Arial"/>
          <w:b/>
          <w:bCs/>
          <w:sz w:val="28"/>
          <w:szCs w:val="28"/>
        </w:rPr>
        <w:t xml:space="preserve"> som fremtidsrettet nærings- og miljøtiltak</w:t>
      </w:r>
    </w:p>
    <w:p w14:paraId="111B39C1" w14:textId="77777777" w:rsidR="00364602" w:rsidRPr="00170410" w:rsidRDefault="00364602" w:rsidP="00E458F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73BC0B45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2B7FE0AF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35206A">
              <w:rPr>
                <w:rFonts w:ascii="Arial" w:hAnsi="Arial" w:cs="Arial"/>
                <w:b/>
              </w:rPr>
              <w:t>,</w:t>
            </w:r>
            <w:r w:rsidRPr="0023352A">
              <w:rPr>
                <w:rFonts w:ascii="Arial" w:hAnsi="Arial" w:cs="Arial"/>
                <w:b/>
              </w:rPr>
              <w:t xml:space="preserve"> 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777777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1839D2" w14:paraId="3EBA8743" w14:textId="77777777" w:rsidTr="00AA2942">
        <w:tc>
          <w:tcPr>
            <w:tcW w:w="4105" w:type="dxa"/>
          </w:tcPr>
          <w:p w14:paraId="28D7BB18" w14:textId="652107D4" w:rsidR="001839D2" w:rsidRPr="00E22216" w:rsidRDefault="006174AE" w:rsidP="006174AE">
            <w:pPr>
              <w:rPr>
                <w:rFonts w:ascii="Arial" w:hAnsi="Arial" w:cs="Arial"/>
              </w:rPr>
            </w:pPr>
            <w:r w:rsidRPr="006174AE">
              <w:rPr>
                <w:rFonts w:ascii="Arial" w:hAnsi="Arial" w:cs="Arial"/>
              </w:rPr>
              <w:t xml:space="preserve">Tilskuddsordning for </w:t>
            </w:r>
            <w:proofErr w:type="spellStart"/>
            <w:r w:rsidRPr="006174AE">
              <w:rPr>
                <w:rFonts w:ascii="Arial" w:hAnsi="Arial" w:cs="Arial"/>
              </w:rPr>
              <w:t>fleralderskogbruk</w:t>
            </w:r>
            <w:proofErr w:type="spellEnd"/>
          </w:p>
        </w:tc>
        <w:tc>
          <w:tcPr>
            <w:tcW w:w="2126" w:type="dxa"/>
          </w:tcPr>
          <w:p w14:paraId="77314B9A" w14:textId="74A4BFC7" w:rsidR="001839D2" w:rsidRPr="00E22216" w:rsidRDefault="00F07561" w:rsidP="00F07561">
            <w:pPr>
              <w:rPr>
                <w:rFonts w:ascii="Arial" w:hAnsi="Arial" w:cs="Arial"/>
              </w:rPr>
            </w:pPr>
            <w:r w:rsidRPr="00F07561">
              <w:rPr>
                <w:rFonts w:ascii="Arial" w:hAnsi="Arial" w:cs="Arial"/>
              </w:rPr>
              <w:t>Kap. 1150, post 50</w:t>
            </w:r>
          </w:p>
        </w:tc>
        <w:tc>
          <w:tcPr>
            <w:tcW w:w="2829" w:type="dxa"/>
          </w:tcPr>
          <w:p w14:paraId="392E4284" w14:textId="2EADC195" w:rsidR="001839D2" w:rsidRPr="00E22216" w:rsidRDefault="00E962E6" w:rsidP="00E458F7">
            <w:pPr>
              <w:rPr>
                <w:rFonts w:ascii="Arial" w:hAnsi="Arial" w:cs="Arial"/>
              </w:rPr>
            </w:pPr>
            <w:r w:rsidRPr="00D94C4A">
              <w:rPr>
                <w:rFonts w:ascii="Arial" w:hAnsi="Arial" w:cs="Arial"/>
              </w:rPr>
              <w:t>Ikke utregnet</w:t>
            </w:r>
          </w:p>
        </w:tc>
      </w:tr>
    </w:tbl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1839D2" w:rsidRPr="005B7FAD" w14:paraId="6C0DA792" w14:textId="77777777" w:rsidTr="00AA2942">
        <w:tc>
          <w:tcPr>
            <w:tcW w:w="9060" w:type="dxa"/>
          </w:tcPr>
          <w:p w14:paraId="3A15A953" w14:textId="148B8A46" w:rsidR="001839D2" w:rsidRPr="005B7FAD" w:rsidRDefault="000556A9" w:rsidP="000556A9">
            <w:pPr>
              <w:rPr>
                <w:rFonts w:ascii="Arial" w:hAnsi="Arial" w:cs="Arial"/>
              </w:rPr>
            </w:pPr>
            <w:proofErr w:type="spellStart"/>
            <w:r w:rsidRPr="000556A9">
              <w:rPr>
                <w:rFonts w:ascii="Arial" w:hAnsi="Arial" w:cs="Arial"/>
              </w:rPr>
              <w:t>Fleralderskogbruk</w:t>
            </w:r>
            <w:proofErr w:type="spellEnd"/>
            <w:r w:rsidRPr="000556A9">
              <w:rPr>
                <w:rFonts w:ascii="Arial" w:hAnsi="Arial" w:cs="Arial"/>
              </w:rPr>
              <w:t xml:space="preserve"> inkluderes som et miljøtiltak under § 6 i «forskrift om tilskudd til nærings- og miljøtiltak i skogbruket».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77D75FB4" w14:textId="77777777" w:rsidR="00B8368A" w:rsidRDefault="00B8368A" w:rsidP="00B8368A">
      <w:pPr>
        <w:spacing w:after="0" w:line="240" w:lineRule="auto"/>
        <w:rPr>
          <w:rFonts w:ascii="Arial" w:eastAsia="Arial" w:hAnsi="Arial" w:cs="Arial"/>
        </w:rPr>
      </w:pPr>
      <w:r w:rsidRPr="00B8368A">
        <w:rPr>
          <w:rFonts w:ascii="Arial" w:eastAsia="Arial" w:hAnsi="Arial" w:cs="Arial"/>
        </w:rPr>
        <w:t xml:space="preserve">Skog i Norge drives nesten utelukkende ved bestandsskogbruk med åpne hogstformer som flatehogst og frøstillingshogst. I 2021 utgjorde dette mer enn </w:t>
      </w:r>
      <w:hyperlink r:id="rId8" w:history="1">
        <w:r w:rsidRPr="00B8368A">
          <w:rPr>
            <w:rStyle w:val="Hyperkobling"/>
            <w:rFonts w:ascii="Arial" w:eastAsia="Arial" w:hAnsi="Arial" w:cs="Arial"/>
          </w:rPr>
          <w:t>90 prosent</w:t>
        </w:r>
      </w:hyperlink>
      <w:r w:rsidRPr="00B8368A">
        <w:rPr>
          <w:rFonts w:ascii="Arial" w:eastAsia="Arial" w:hAnsi="Arial" w:cs="Arial"/>
        </w:rPr>
        <w:t xml:space="preserve"> av alle registrerte hogster. På landsbasis er </w:t>
      </w:r>
      <w:hyperlink r:id="rId9" w:history="1">
        <w:r w:rsidRPr="00B8368A">
          <w:rPr>
            <w:rStyle w:val="Hyperkobling"/>
            <w:rFonts w:ascii="Arial" w:eastAsia="Arial" w:hAnsi="Arial" w:cs="Arial"/>
          </w:rPr>
          <w:t>70 prosent</w:t>
        </w:r>
      </w:hyperlink>
      <w:r w:rsidRPr="00B8368A">
        <w:rPr>
          <w:rFonts w:ascii="Arial" w:eastAsia="Arial" w:hAnsi="Arial" w:cs="Arial"/>
        </w:rPr>
        <w:t xml:space="preserve"> av den produktive skogen i Norge vært </w:t>
      </w:r>
      <w:proofErr w:type="spellStart"/>
      <w:r w:rsidRPr="00B8368A">
        <w:rPr>
          <w:rFonts w:ascii="Arial" w:eastAsia="Arial" w:hAnsi="Arial" w:cs="Arial"/>
        </w:rPr>
        <w:t>flatehogd</w:t>
      </w:r>
      <w:proofErr w:type="spellEnd"/>
      <w:r w:rsidRPr="00B8368A">
        <w:rPr>
          <w:rFonts w:ascii="Arial" w:eastAsia="Arial" w:hAnsi="Arial" w:cs="Arial"/>
        </w:rPr>
        <w:t xml:space="preserve"> minst én gang, og denne andelen blir stadig større. </w:t>
      </w:r>
    </w:p>
    <w:p w14:paraId="61F6C552" w14:textId="77777777" w:rsidR="00D7579D" w:rsidRPr="00B8368A" w:rsidRDefault="00D7579D" w:rsidP="00B8368A">
      <w:pPr>
        <w:spacing w:after="0" w:line="240" w:lineRule="auto"/>
        <w:rPr>
          <w:rFonts w:ascii="Arial" w:eastAsia="Arial" w:hAnsi="Arial" w:cs="Arial"/>
        </w:rPr>
      </w:pPr>
    </w:p>
    <w:p w14:paraId="1C7F6778" w14:textId="77777777" w:rsidR="00B8368A" w:rsidRDefault="00B8368A" w:rsidP="00B8368A">
      <w:pPr>
        <w:spacing w:after="0" w:line="240" w:lineRule="auto"/>
        <w:rPr>
          <w:rFonts w:ascii="Arial" w:eastAsia="Arial" w:hAnsi="Arial" w:cs="Arial"/>
        </w:rPr>
      </w:pPr>
      <w:r w:rsidRPr="00B8368A">
        <w:rPr>
          <w:rFonts w:ascii="Arial" w:eastAsia="Arial" w:hAnsi="Arial" w:cs="Arial"/>
        </w:rPr>
        <w:t xml:space="preserve">Det ensformige fokuset vi har i dag på én type skogbrukspraksis, og få produksjonstreslag og kvaliteter, representerer en betydelig risiko. Ikke bare for naturmangfoldet, men også samfunnet og skogbruksnæringen, </w:t>
      </w:r>
      <w:hyperlink r:id="rId10" w:history="1">
        <w:r w:rsidRPr="00B8368A">
          <w:rPr>
            <w:rStyle w:val="Hyperkobling"/>
            <w:rFonts w:ascii="Arial" w:eastAsia="Arial" w:hAnsi="Arial" w:cs="Arial"/>
          </w:rPr>
          <w:t>særlig med tanke på klimaendringene som er i vente</w:t>
        </w:r>
      </w:hyperlink>
      <w:r w:rsidRPr="00B8368A">
        <w:rPr>
          <w:rFonts w:ascii="Arial" w:eastAsia="Arial" w:hAnsi="Arial" w:cs="Arial"/>
        </w:rPr>
        <w:t xml:space="preserve">. Vi trenger et allsidig og variert skogbruk som opprettholder variasjon og mangfold av skogstyper, landskap, miljøverdier, og ressurser og produkter. En økning i praktisering av </w:t>
      </w:r>
      <w:proofErr w:type="spellStart"/>
      <w:r w:rsidRPr="00B8368A">
        <w:rPr>
          <w:rFonts w:ascii="Arial" w:eastAsia="Arial" w:hAnsi="Arial" w:cs="Arial"/>
        </w:rPr>
        <w:t>fleralderskogbruk</w:t>
      </w:r>
      <w:proofErr w:type="spellEnd"/>
      <w:r w:rsidRPr="00B8368A">
        <w:rPr>
          <w:rFonts w:ascii="Arial" w:eastAsia="Arial" w:hAnsi="Arial" w:cs="Arial"/>
        </w:rPr>
        <w:t>, med lukkede og selektive hogster som opprettholder et fleraldret og kontinuerlig trekronedekke kan bidra til å redusere risikoen for skade, og øke den økologiske tilstanden til skog.</w:t>
      </w:r>
    </w:p>
    <w:p w14:paraId="43BE7541" w14:textId="77777777" w:rsidR="00D7579D" w:rsidRPr="00B8368A" w:rsidRDefault="00D7579D" w:rsidP="00B8368A">
      <w:pPr>
        <w:spacing w:after="0" w:line="240" w:lineRule="auto"/>
        <w:rPr>
          <w:rFonts w:ascii="Arial" w:eastAsia="Arial" w:hAnsi="Arial" w:cs="Arial"/>
        </w:rPr>
      </w:pPr>
    </w:p>
    <w:p w14:paraId="6603BC29" w14:textId="77777777" w:rsidR="00D7579D" w:rsidRDefault="00B8368A" w:rsidP="00B8368A">
      <w:pPr>
        <w:spacing w:after="0" w:line="240" w:lineRule="auto"/>
        <w:rPr>
          <w:rFonts w:ascii="Arial" w:eastAsia="Arial" w:hAnsi="Arial" w:cs="Arial"/>
        </w:rPr>
      </w:pPr>
      <w:r w:rsidRPr="00B8368A">
        <w:rPr>
          <w:rFonts w:ascii="Arial" w:eastAsia="Arial" w:hAnsi="Arial" w:cs="Arial"/>
        </w:rPr>
        <w:t xml:space="preserve">Hogster som bevarer et kontinuerlig skogdekke, og bevarer en fleraldret og variert skog opprettholder flere av skogens ulike naturtjenester og evne til å tilpasse seg nye klima- og miljøforhold. En fleraldret skog med innslag av flere treslag gir lavere risiko for ulike skogskader som </w:t>
      </w:r>
      <w:hyperlink r:id="rId11" w:history="1">
        <w:r w:rsidRPr="00B8368A">
          <w:rPr>
            <w:rStyle w:val="Hyperkobling"/>
            <w:rFonts w:ascii="Arial" w:eastAsia="Arial" w:hAnsi="Arial" w:cs="Arial"/>
          </w:rPr>
          <w:t>tørke</w:t>
        </w:r>
      </w:hyperlink>
      <w:r w:rsidRPr="00B8368A">
        <w:rPr>
          <w:rFonts w:ascii="Arial" w:eastAsia="Arial" w:hAnsi="Arial" w:cs="Arial"/>
        </w:rPr>
        <w:t xml:space="preserve">- og insektskader, og kan </w:t>
      </w:r>
      <w:hyperlink r:id="rId12" w:history="1">
        <w:r w:rsidRPr="00B8368A">
          <w:rPr>
            <w:rStyle w:val="Hyperkobling"/>
            <w:rFonts w:ascii="Arial" w:eastAsia="Arial" w:hAnsi="Arial" w:cs="Arial"/>
          </w:rPr>
          <w:t>redusere skadeomfanget av flom og ras</w:t>
        </w:r>
      </w:hyperlink>
      <w:r w:rsidRPr="00B8368A">
        <w:rPr>
          <w:rFonts w:ascii="Arial" w:eastAsia="Arial" w:hAnsi="Arial" w:cs="Arial"/>
        </w:rPr>
        <w:t xml:space="preserve">. </w:t>
      </w:r>
    </w:p>
    <w:p w14:paraId="67321E45" w14:textId="77777777" w:rsidR="00D7579D" w:rsidRDefault="00D7579D" w:rsidP="00B8368A">
      <w:pPr>
        <w:spacing w:after="0" w:line="240" w:lineRule="auto"/>
        <w:rPr>
          <w:rFonts w:ascii="Arial" w:eastAsia="Arial" w:hAnsi="Arial" w:cs="Arial"/>
        </w:rPr>
      </w:pPr>
    </w:p>
    <w:p w14:paraId="5EB1205D" w14:textId="0645C3F0" w:rsidR="00B8368A" w:rsidRDefault="00B8368A" w:rsidP="00B8368A">
      <w:pPr>
        <w:spacing w:after="0" w:line="240" w:lineRule="auto"/>
        <w:rPr>
          <w:rFonts w:ascii="Arial" w:eastAsia="Arial" w:hAnsi="Arial" w:cs="Arial"/>
        </w:rPr>
      </w:pPr>
      <w:r w:rsidRPr="00B8368A">
        <w:rPr>
          <w:rFonts w:ascii="Arial" w:eastAsia="Arial" w:hAnsi="Arial" w:cs="Arial"/>
        </w:rPr>
        <w:t xml:space="preserve">Dette er skader som representerer økonomisk tap for skogeier og store utgifter for stat og samfunn i form av sikringsarbeid og skadeoppretting. Hogstformene gjør det mulig å produsere en større sagtømmerandel, spesialvirke og kvalitetstømmer. Det gir større valgfrihet og rom for skogeiere å tilpasse seg endringer i markedet, og det åpner for produktutvikling og nye grønne arbeidsplasser, både i og utenfor skogen. Lukkede hogster skaper skoglandskap som </w:t>
      </w:r>
      <w:hyperlink r:id="rId13" w:history="1">
        <w:r w:rsidRPr="00B8368A">
          <w:rPr>
            <w:rStyle w:val="Hyperkobling"/>
            <w:rFonts w:ascii="Arial" w:eastAsia="Arial" w:hAnsi="Arial" w:cs="Arial"/>
          </w:rPr>
          <w:t>verdsettes høyt blant lokalbefolkning og turgåere</w:t>
        </w:r>
      </w:hyperlink>
      <w:r w:rsidRPr="00B8368A">
        <w:rPr>
          <w:rFonts w:ascii="Arial" w:eastAsia="Arial" w:hAnsi="Arial" w:cs="Arial"/>
        </w:rPr>
        <w:t xml:space="preserve">, og er </w:t>
      </w:r>
      <w:r w:rsidR="00BC78EF">
        <w:rPr>
          <w:rFonts w:ascii="Arial" w:eastAsia="Arial" w:hAnsi="Arial" w:cs="Arial"/>
        </w:rPr>
        <w:t xml:space="preserve">dermed </w:t>
      </w:r>
      <w:r w:rsidRPr="00B8368A">
        <w:rPr>
          <w:rFonts w:ascii="Arial" w:eastAsia="Arial" w:hAnsi="Arial" w:cs="Arial"/>
        </w:rPr>
        <w:t xml:space="preserve">positivt for både rekreasjon, opplevelser og folkehelse. Det er mye historie, tradisjon og kulturverdier tilknyttet </w:t>
      </w:r>
      <w:r w:rsidR="00663682">
        <w:rPr>
          <w:rFonts w:ascii="Arial" w:eastAsia="Arial" w:hAnsi="Arial" w:cs="Arial"/>
        </w:rPr>
        <w:t xml:space="preserve">slik </w:t>
      </w:r>
      <w:r w:rsidRPr="00B8368A">
        <w:rPr>
          <w:rFonts w:ascii="Arial" w:eastAsia="Arial" w:hAnsi="Arial" w:cs="Arial"/>
        </w:rPr>
        <w:t>hogstform og skogbildet</w:t>
      </w:r>
      <w:r w:rsidR="00663682">
        <w:rPr>
          <w:rFonts w:ascii="Arial" w:eastAsia="Arial" w:hAnsi="Arial" w:cs="Arial"/>
        </w:rPr>
        <w:t xml:space="preserve"> det skaper.</w:t>
      </w:r>
    </w:p>
    <w:p w14:paraId="4EA2B847" w14:textId="77777777" w:rsidR="00D7579D" w:rsidRPr="00B8368A" w:rsidRDefault="00D7579D" w:rsidP="00B8368A">
      <w:pPr>
        <w:spacing w:after="0" w:line="240" w:lineRule="auto"/>
        <w:rPr>
          <w:rFonts w:ascii="Arial" w:eastAsia="Arial" w:hAnsi="Arial" w:cs="Arial"/>
        </w:rPr>
      </w:pPr>
    </w:p>
    <w:p w14:paraId="16D5F987" w14:textId="77777777" w:rsidR="00D7579D" w:rsidRDefault="00B8368A" w:rsidP="00B8368A">
      <w:pPr>
        <w:spacing w:after="0" w:line="240" w:lineRule="auto"/>
        <w:rPr>
          <w:rFonts w:ascii="Arial" w:eastAsia="Arial" w:hAnsi="Arial" w:cs="Arial"/>
        </w:rPr>
      </w:pPr>
      <w:r w:rsidRPr="00B8368A">
        <w:rPr>
          <w:rFonts w:ascii="Arial" w:eastAsia="Arial" w:hAnsi="Arial" w:cs="Arial"/>
        </w:rPr>
        <w:t xml:space="preserve">Flatehogst er i dag den mest lønnsomme og effektive driftsformen. </w:t>
      </w:r>
      <w:proofErr w:type="spellStart"/>
      <w:r w:rsidRPr="00B8368A">
        <w:rPr>
          <w:rFonts w:ascii="Arial" w:eastAsia="Arial" w:hAnsi="Arial" w:cs="Arial"/>
        </w:rPr>
        <w:t>Fleralderskogbruk</w:t>
      </w:r>
      <w:proofErr w:type="spellEnd"/>
      <w:r w:rsidRPr="00B8368A">
        <w:rPr>
          <w:rFonts w:ascii="Arial" w:eastAsia="Arial" w:hAnsi="Arial" w:cs="Arial"/>
        </w:rPr>
        <w:t xml:space="preserve"> krever mindre, hyppigere og mer tidkrevendehogster, samt mer detaljplanlegging med god oversikt over treslag og volum. Dette gjør hogstformene mindre økonomisk konkurransedyktige. Det trengs derfor økonomiske insentiver for å stimulere til en økning i bruk og interesse for </w:t>
      </w:r>
      <w:proofErr w:type="spellStart"/>
      <w:r w:rsidRPr="00B8368A">
        <w:rPr>
          <w:rFonts w:ascii="Arial" w:eastAsia="Arial" w:hAnsi="Arial" w:cs="Arial"/>
        </w:rPr>
        <w:t>fleralderskogbruk</w:t>
      </w:r>
      <w:proofErr w:type="spellEnd"/>
      <w:r w:rsidRPr="00B8368A">
        <w:rPr>
          <w:rFonts w:ascii="Arial" w:eastAsia="Arial" w:hAnsi="Arial" w:cs="Arial"/>
        </w:rPr>
        <w:t>. Flere skogeiere, både som ønsker å fortsette eksisterende praksis og som ønsker et sterkere miljø- og flerbrukshensyn i sin drift, etterspør en slik støtteordning.</w:t>
      </w:r>
    </w:p>
    <w:p w14:paraId="4C336B59" w14:textId="538455A2" w:rsidR="00B8368A" w:rsidRPr="00B8368A" w:rsidRDefault="00B8368A" w:rsidP="00B8368A">
      <w:pPr>
        <w:spacing w:after="0" w:line="240" w:lineRule="auto"/>
        <w:rPr>
          <w:rFonts w:ascii="Arial" w:eastAsia="Arial" w:hAnsi="Arial" w:cs="Arial"/>
        </w:rPr>
      </w:pPr>
      <w:r w:rsidRPr="00B8368A">
        <w:rPr>
          <w:rFonts w:ascii="Arial" w:eastAsia="Arial" w:hAnsi="Arial" w:cs="Arial"/>
        </w:rPr>
        <w:t xml:space="preserve"> </w:t>
      </w:r>
    </w:p>
    <w:p w14:paraId="6BAA0DD2" w14:textId="77777777" w:rsidR="00B8368A" w:rsidRDefault="00B8368A" w:rsidP="00B8368A">
      <w:pPr>
        <w:spacing w:after="0" w:line="240" w:lineRule="auto"/>
        <w:rPr>
          <w:rFonts w:ascii="Arial" w:eastAsia="Arial" w:hAnsi="Arial" w:cs="Arial"/>
        </w:rPr>
      </w:pPr>
      <w:r w:rsidRPr="00B8368A">
        <w:rPr>
          <w:rFonts w:ascii="Arial" w:eastAsia="Arial" w:hAnsi="Arial" w:cs="Arial"/>
        </w:rPr>
        <w:t xml:space="preserve">Den </w:t>
      </w:r>
      <w:hyperlink r:id="rId14" w:history="1">
        <w:r w:rsidRPr="00B8368A">
          <w:rPr>
            <w:rStyle w:val="Hyperkobling"/>
            <w:rFonts w:ascii="Arial" w:eastAsia="Arial" w:hAnsi="Arial" w:cs="Arial"/>
          </w:rPr>
          <w:t>svenske</w:t>
        </w:r>
      </w:hyperlink>
      <w:r w:rsidRPr="00B8368A">
        <w:rPr>
          <w:rFonts w:ascii="Arial" w:eastAsia="Arial" w:hAnsi="Arial" w:cs="Arial"/>
        </w:rPr>
        <w:t xml:space="preserve"> og finske regjeringen har allerede satt </w:t>
      </w:r>
      <w:hyperlink r:id="rId15" w:history="1">
        <w:r w:rsidRPr="00B8368A">
          <w:rPr>
            <w:rStyle w:val="Hyperkobling"/>
            <w:rFonts w:ascii="Arial" w:eastAsia="Arial" w:hAnsi="Arial" w:cs="Arial"/>
          </w:rPr>
          <w:t>mål om å fremme</w:t>
        </w:r>
      </w:hyperlink>
      <w:r w:rsidRPr="00B8368A">
        <w:rPr>
          <w:rFonts w:ascii="Arial" w:eastAsia="Arial" w:hAnsi="Arial" w:cs="Arial"/>
        </w:rPr>
        <w:t xml:space="preserve"> et </w:t>
      </w:r>
      <w:hyperlink r:id="rId16" w:history="1">
        <w:r w:rsidRPr="00B8368A">
          <w:rPr>
            <w:rStyle w:val="Hyperkobling"/>
            <w:rFonts w:ascii="Arial" w:eastAsia="Arial" w:hAnsi="Arial" w:cs="Arial"/>
          </w:rPr>
          <w:t>mer allsidig og variert skogbruk</w:t>
        </w:r>
      </w:hyperlink>
      <w:r w:rsidRPr="00B8368A">
        <w:rPr>
          <w:rFonts w:ascii="Arial" w:eastAsia="Arial" w:hAnsi="Arial" w:cs="Arial"/>
        </w:rPr>
        <w:t xml:space="preserve"> med redusert bruk av flatehogst. EU-kommisjonen peker også på viktigheten av å øke bruken av mer naturnære hogstformer, og mer fleraldret og blandet skog i sin nye skogstrategi.</w:t>
      </w:r>
    </w:p>
    <w:p w14:paraId="072F77C5" w14:textId="77777777" w:rsidR="00D7579D" w:rsidRPr="00B8368A" w:rsidRDefault="00D7579D" w:rsidP="00B8368A">
      <w:pPr>
        <w:spacing w:after="0" w:line="240" w:lineRule="auto"/>
        <w:rPr>
          <w:rFonts w:ascii="Arial" w:eastAsia="Arial" w:hAnsi="Arial" w:cs="Arial"/>
        </w:rPr>
      </w:pPr>
    </w:p>
    <w:p w14:paraId="02CE4963" w14:textId="18DF86F2" w:rsidR="00D27FD5" w:rsidRPr="001839D2" w:rsidRDefault="00B8368A" w:rsidP="00B8368A">
      <w:pPr>
        <w:spacing w:after="0" w:line="240" w:lineRule="auto"/>
        <w:rPr>
          <w:rFonts w:ascii="Arial" w:hAnsi="Arial" w:cs="Arial"/>
        </w:rPr>
      </w:pPr>
      <w:r w:rsidRPr="00B8368A">
        <w:rPr>
          <w:rFonts w:ascii="Arial" w:eastAsia="Arial" w:hAnsi="Arial" w:cs="Arial"/>
        </w:rPr>
        <w:t xml:space="preserve">WWF ber </w:t>
      </w:r>
      <w:r w:rsidR="00B12B08">
        <w:rPr>
          <w:rFonts w:ascii="Arial" w:eastAsia="Arial" w:hAnsi="Arial" w:cs="Arial"/>
        </w:rPr>
        <w:t xml:space="preserve">derfor </w:t>
      </w:r>
      <w:r w:rsidRPr="00B8368A">
        <w:rPr>
          <w:rFonts w:ascii="Arial" w:eastAsia="Arial" w:hAnsi="Arial" w:cs="Arial"/>
        </w:rPr>
        <w:t xml:space="preserve">regjeringen innføre en tilskuddsordning for skogeiere som ønsker å drive et aktivt </w:t>
      </w:r>
      <w:proofErr w:type="spellStart"/>
      <w:r w:rsidRPr="00B8368A">
        <w:rPr>
          <w:rFonts w:ascii="Arial" w:eastAsia="Arial" w:hAnsi="Arial" w:cs="Arial"/>
        </w:rPr>
        <w:t>fleralderskogbruk</w:t>
      </w:r>
      <w:proofErr w:type="spellEnd"/>
      <w:r w:rsidRPr="00B8368A">
        <w:rPr>
          <w:rFonts w:ascii="Arial" w:eastAsia="Arial" w:hAnsi="Arial" w:cs="Arial"/>
        </w:rPr>
        <w:t>, og øremerke tilstrekkelig midler på Kap.1150 Landbruks- og matdepartementet, post 50 Tilskott til Landbrukets utviklingsfond (LUF) for å utrede en slik ordning.</w:t>
      </w:r>
      <w:r w:rsidR="00DD7EB5" w:rsidRPr="001839D2">
        <w:rPr>
          <w:rFonts w:ascii="Arial" w:hAnsi="Arial" w:cs="Arial"/>
        </w:rPr>
        <w:t xml:space="preserve"> </w:t>
      </w:r>
    </w:p>
    <w:sectPr w:rsidR="00D27FD5" w:rsidRPr="0018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0F40"/>
    <w:rsid w:val="00051BC2"/>
    <w:rsid w:val="0005200C"/>
    <w:rsid w:val="000556A9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5206A"/>
    <w:rsid w:val="0036288D"/>
    <w:rsid w:val="0036325D"/>
    <w:rsid w:val="00364602"/>
    <w:rsid w:val="00365D68"/>
    <w:rsid w:val="003770EA"/>
    <w:rsid w:val="00381330"/>
    <w:rsid w:val="003821A8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174AE"/>
    <w:rsid w:val="00620576"/>
    <w:rsid w:val="0063304E"/>
    <w:rsid w:val="006400AD"/>
    <w:rsid w:val="00640D56"/>
    <w:rsid w:val="00642213"/>
    <w:rsid w:val="00646121"/>
    <w:rsid w:val="006461E8"/>
    <w:rsid w:val="00647228"/>
    <w:rsid w:val="00663682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64B5"/>
    <w:rsid w:val="00847E2A"/>
    <w:rsid w:val="00870603"/>
    <w:rsid w:val="00870DB2"/>
    <w:rsid w:val="00872079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F048D"/>
    <w:rsid w:val="00B04B5F"/>
    <w:rsid w:val="00B06300"/>
    <w:rsid w:val="00B104F4"/>
    <w:rsid w:val="00B12101"/>
    <w:rsid w:val="00B12B08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68A"/>
    <w:rsid w:val="00B83F53"/>
    <w:rsid w:val="00B84EA7"/>
    <w:rsid w:val="00B902C3"/>
    <w:rsid w:val="00BA7902"/>
    <w:rsid w:val="00BC6277"/>
    <w:rsid w:val="00BC68C8"/>
    <w:rsid w:val="00BC78EF"/>
    <w:rsid w:val="00BD1A6E"/>
    <w:rsid w:val="00BD7271"/>
    <w:rsid w:val="00BD77AF"/>
    <w:rsid w:val="00BE5582"/>
    <w:rsid w:val="00BE638E"/>
    <w:rsid w:val="00BF2B33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7579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962E6"/>
    <w:rsid w:val="00EA5FAC"/>
    <w:rsid w:val="00EA6F8C"/>
    <w:rsid w:val="00EB1CEB"/>
    <w:rsid w:val="00EE19AE"/>
    <w:rsid w:val="00EF0C09"/>
    <w:rsid w:val="00EF6401"/>
    <w:rsid w:val="00EF6F44"/>
    <w:rsid w:val="00F07561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bruksdirektoratet.no/nb/statistikk-og-utviklingstrekk/utviklingstrekk-i-skogbruket/foryngelse-og-miljohensyn" TargetMode="External"/><Relationship Id="rId13" Type="http://schemas.openxmlformats.org/officeDocument/2006/relationships/hyperlink" Target="https://nmbu.brage.unit.no/nmbu-xmlui/handle/11250/26469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kasjoner.nve.no/rapport/2020/rapport2020_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QlEMR-m-50&amp;list=PLOx9uiykwbE_6W51x6N9AGVvnaj-XUebS&amp;index=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l.archives-ouvertes.fr/hal-02352625/docu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lu.se/globalassets/ew/org/centrb/f-for/pdf/ff-rapport_hyggesfritt_skogsbruk_en_kunskapssammanstallning-2017-04-02.pdf" TargetMode="External"/><Relationship Id="rId10" Type="http://schemas.openxmlformats.org/officeDocument/2006/relationships/hyperlink" Target="https://vkm.no/english/riskassessments/allpublications/climatechangeandeffectsontheforestecosystem.4.3ab0c18c17889d7716c94c99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ibio.brage.unit.no/nibio-xmlui/bitstream/handle/11250/2650496/NIBIO_RAPPORT_2020_6_44.pdf" TargetMode="External"/><Relationship Id="rId14" Type="http://schemas.openxmlformats.org/officeDocument/2006/relationships/hyperlink" Target="https://www.regeringen.se/49bad6/contentassets/34817820fe074cb9aeff084815bd3a9f/20180524_hela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customXml/itemProps3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701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13</cp:revision>
  <dcterms:created xsi:type="dcterms:W3CDTF">2023-01-27T10:25:00Z</dcterms:created>
  <dcterms:modified xsi:type="dcterms:W3CDTF">2023-01-27T15:09:00Z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